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9C92B" w14:textId="5899F3B2" w:rsidR="000147D3" w:rsidRPr="00796C16" w:rsidRDefault="000147D3" w:rsidP="000147D3">
      <w:pPr>
        <w:spacing w:after="0"/>
        <w:rPr>
          <w:rFonts w:ascii="Times New Roman" w:hAnsi="Times New Roman" w:cs="Times New Roman"/>
          <w:color w:val="FF0000"/>
          <w:sz w:val="32"/>
          <w:szCs w:val="32"/>
          <w:lang w:val="kk-KZ"/>
        </w:rPr>
      </w:pPr>
      <w:r w:rsidRPr="00796C16">
        <w:rPr>
          <w:rFonts w:ascii="Times New Roman" w:hAnsi="Times New Roman" w:cs="Times New Roman"/>
          <w:color w:val="FF0000"/>
          <w:sz w:val="32"/>
          <w:szCs w:val="32"/>
          <w:highlight w:val="green"/>
          <w:lang w:val="kk-KZ"/>
        </w:rPr>
        <w:t>12 Дәріс</w:t>
      </w:r>
      <w:r w:rsidRPr="00796C16">
        <w:rPr>
          <w:rFonts w:ascii="Times New Roman" w:hAnsi="Times New Roman" w:cs="Times New Roman"/>
          <w:color w:val="FF0000"/>
          <w:sz w:val="32"/>
          <w:szCs w:val="32"/>
          <w:lang w:val="kk-KZ"/>
        </w:rPr>
        <w:t xml:space="preserve"> -</w:t>
      </w:r>
      <w:r w:rsidR="00796C16" w:rsidRPr="00796C16">
        <w:rPr>
          <w:color w:val="FF0000"/>
          <w:sz w:val="32"/>
          <w:szCs w:val="32"/>
          <w:lang w:val="kk-KZ"/>
        </w:rPr>
        <w:t xml:space="preserve"> </w:t>
      </w:r>
      <w:r w:rsidR="00796C16" w:rsidRPr="00796C16">
        <w:rPr>
          <w:color w:val="FF0000"/>
          <w:sz w:val="32"/>
          <w:szCs w:val="32"/>
          <w:highlight w:val="yellow"/>
          <w:lang w:val="kk-KZ"/>
        </w:rPr>
        <w:t>Білім және мәдениет саласындағы мемлекеттік саясат</w:t>
      </w:r>
    </w:p>
    <w:p w14:paraId="7D974AC3" w14:textId="77777777" w:rsidR="000147D3" w:rsidRPr="00796C16" w:rsidRDefault="000147D3" w:rsidP="000147D3">
      <w:pPr>
        <w:spacing w:after="0"/>
        <w:rPr>
          <w:rFonts w:ascii="Times New Roman" w:hAnsi="Times New Roman" w:cs="Times New Roman"/>
          <w:b/>
          <w:bCs/>
          <w:color w:val="0070C0"/>
          <w:sz w:val="32"/>
          <w:szCs w:val="32"/>
          <w:lang w:val="kk-KZ"/>
        </w:rPr>
      </w:pPr>
      <w:r w:rsidRPr="00796C16">
        <w:rPr>
          <w:rFonts w:ascii="Times New Roman" w:hAnsi="Times New Roman" w:cs="Times New Roman"/>
          <w:b/>
          <w:bCs/>
          <w:color w:val="0070C0"/>
          <w:sz w:val="32"/>
          <w:szCs w:val="32"/>
          <w:lang w:val="kk-KZ"/>
        </w:rPr>
        <w:t>Сұрақтар:</w:t>
      </w:r>
    </w:p>
    <w:p w14:paraId="301C1A5E" w14:textId="75798E4E" w:rsidR="000147D3" w:rsidRPr="00796C16" w:rsidRDefault="000147D3" w:rsidP="000147D3">
      <w:pPr>
        <w:spacing w:after="0"/>
        <w:rPr>
          <w:rFonts w:ascii="Times New Roman" w:hAnsi="Times New Roman" w:cs="Times New Roman"/>
          <w:color w:val="FF0000"/>
          <w:sz w:val="32"/>
          <w:szCs w:val="32"/>
          <w:lang w:val="kk-KZ"/>
        </w:rPr>
      </w:pPr>
      <w:r w:rsidRPr="00796C16">
        <w:rPr>
          <w:rFonts w:ascii="Times New Roman" w:hAnsi="Times New Roman" w:cs="Times New Roman"/>
          <w:color w:val="FF0000"/>
          <w:sz w:val="32"/>
          <w:szCs w:val="32"/>
          <w:lang w:val="kk-KZ"/>
        </w:rPr>
        <w:t xml:space="preserve">1.1 </w:t>
      </w:r>
      <w:r w:rsidR="00796C16" w:rsidRPr="00796C16">
        <w:rPr>
          <w:color w:val="FF0000"/>
          <w:sz w:val="32"/>
          <w:szCs w:val="32"/>
          <w:lang w:val="kk-KZ"/>
        </w:rPr>
        <w:t>Білім саласындағы мемлекеттік саясат</w:t>
      </w:r>
    </w:p>
    <w:p w14:paraId="412C67FB" w14:textId="1CF77F53" w:rsidR="000147D3" w:rsidRPr="00796C16" w:rsidRDefault="000147D3" w:rsidP="000147D3">
      <w:pPr>
        <w:spacing w:after="0"/>
        <w:rPr>
          <w:rFonts w:ascii="Times New Roman" w:hAnsi="Times New Roman" w:cs="Times New Roman"/>
          <w:color w:val="FF0000"/>
          <w:sz w:val="32"/>
          <w:szCs w:val="32"/>
          <w:lang w:val="kk-KZ"/>
        </w:rPr>
      </w:pPr>
      <w:r w:rsidRPr="00796C16">
        <w:rPr>
          <w:rFonts w:ascii="Times New Roman" w:hAnsi="Times New Roman" w:cs="Times New Roman"/>
          <w:color w:val="FF0000"/>
          <w:sz w:val="32"/>
          <w:szCs w:val="32"/>
          <w:lang w:val="kk-KZ"/>
        </w:rPr>
        <w:t xml:space="preserve">1.2 </w:t>
      </w:r>
      <w:r w:rsidR="00796C16" w:rsidRPr="00796C16">
        <w:rPr>
          <w:color w:val="FF0000"/>
          <w:sz w:val="32"/>
          <w:szCs w:val="32"/>
          <w:lang w:val="kk-KZ"/>
        </w:rPr>
        <w:t>Мәдениет саласындағы мемлекеттік саясат</w:t>
      </w:r>
    </w:p>
    <w:p w14:paraId="5F9DEE3C" w14:textId="77777777" w:rsidR="000147D3" w:rsidRPr="00796C16" w:rsidRDefault="000147D3" w:rsidP="000147D3">
      <w:pPr>
        <w:spacing w:after="0"/>
        <w:rPr>
          <w:rFonts w:ascii="Times New Roman" w:hAnsi="Times New Roman" w:cs="Times New Roman"/>
          <w:b/>
          <w:bCs/>
          <w:color w:val="FF0000"/>
          <w:sz w:val="32"/>
          <w:szCs w:val="32"/>
          <w:lang w:val="kk-KZ"/>
        </w:rPr>
      </w:pPr>
      <w:r w:rsidRPr="00796C16">
        <w:rPr>
          <w:rFonts w:ascii="Times New Roman" w:hAnsi="Times New Roman" w:cs="Times New Roman"/>
          <w:b/>
          <w:bCs/>
          <w:color w:val="FF0000"/>
          <w:sz w:val="32"/>
          <w:szCs w:val="32"/>
          <w:lang w:val="kk-KZ"/>
        </w:rPr>
        <w:t xml:space="preserve">    </w:t>
      </w:r>
    </w:p>
    <w:p w14:paraId="48C95CC5" w14:textId="0E48869F" w:rsidR="000147D3" w:rsidRPr="00796C16" w:rsidRDefault="000147D3" w:rsidP="000147D3">
      <w:pPr>
        <w:rPr>
          <w:color w:val="0070C0"/>
          <w:sz w:val="32"/>
          <w:szCs w:val="32"/>
          <w:lang w:val="kk-KZ"/>
        </w:rPr>
      </w:pPr>
      <w:r w:rsidRPr="00796C16">
        <w:rPr>
          <w:rFonts w:ascii="Times New Roman" w:hAnsi="Times New Roman" w:cs="Times New Roman"/>
          <w:b/>
          <w:bCs/>
          <w:color w:val="FF0000"/>
          <w:sz w:val="32"/>
          <w:szCs w:val="32"/>
          <w:lang w:val="kk-KZ"/>
        </w:rPr>
        <w:t xml:space="preserve">  </w:t>
      </w:r>
      <w:r w:rsidRPr="00796C16">
        <w:rPr>
          <w:rFonts w:ascii="Times New Roman" w:hAnsi="Times New Roman" w:cs="Times New Roman"/>
          <w:b/>
          <w:bCs/>
          <w:color w:val="FF0000"/>
          <w:sz w:val="32"/>
          <w:szCs w:val="32"/>
          <w:highlight w:val="green"/>
          <w:lang w:val="kk-KZ"/>
        </w:rPr>
        <w:t>Мақсаты:</w:t>
      </w:r>
      <w:r w:rsidRPr="00796C16">
        <w:rPr>
          <w:rFonts w:ascii="Times New Roman" w:hAnsi="Times New Roman" w:cs="Times New Roman"/>
          <w:color w:val="FF0000"/>
          <w:sz w:val="32"/>
          <w:szCs w:val="32"/>
          <w:highlight w:val="green"/>
          <w:lang w:val="kk-KZ"/>
        </w:rPr>
        <w:t xml:space="preserve">  </w:t>
      </w:r>
      <w:r w:rsidRPr="00796C16">
        <w:rPr>
          <w:rFonts w:ascii="Times New Roman" w:hAnsi="Times New Roman" w:cs="Times New Roman"/>
          <w:color w:val="0070C0"/>
          <w:sz w:val="32"/>
          <w:szCs w:val="32"/>
          <w:highlight w:val="green"/>
          <w:lang w:val="kk-KZ"/>
        </w:rPr>
        <w:t xml:space="preserve">докторанттарға   </w:t>
      </w:r>
      <w:r w:rsidR="00796C16" w:rsidRPr="00796C16">
        <w:rPr>
          <w:color w:val="0070C0"/>
          <w:sz w:val="32"/>
          <w:szCs w:val="32"/>
          <w:lang w:val="kk-KZ"/>
        </w:rPr>
        <w:t>білім және мәдениет саласындағы мемлекеттік саясатты</w:t>
      </w:r>
      <w:r w:rsidRPr="00796C16">
        <w:rPr>
          <w:rFonts w:ascii="Times New Roman" w:hAnsi="Times New Roman" w:cs="Times New Roman"/>
          <w:color w:val="0070C0"/>
          <w:sz w:val="32"/>
          <w:szCs w:val="32"/>
          <w:highlight w:val="green"/>
          <w:lang w:val="kk-KZ"/>
        </w:rPr>
        <w:t xml:space="preserve">    жан-жақ</w:t>
      </w:r>
      <w:r w:rsidR="00796C16" w:rsidRPr="00796C16">
        <w:rPr>
          <w:rFonts w:ascii="Times New Roman" w:hAnsi="Times New Roman" w:cs="Times New Roman"/>
          <w:color w:val="0070C0"/>
          <w:sz w:val="32"/>
          <w:szCs w:val="32"/>
          <w:highlight w:val="green"/>
          <w:lang w:val="kk-KZ"/>
        </w:rPr>
        <w:t>т</w:t>
      </w:r>
      <w:r w:rsidRPr="00796C16">
        <w:rPr>
          <w:rFonts w:ascii="Times New Roman" w:hAnsi="Times New Roman" w:cs="Times New Roman"/>
          <w:color w:val="0070C0"/>
          <w:sz w:val="32"/>
          <w:szCs w:val="32"/>
          <w:highlight w:val="green"/>
          <w:lang w:val="kk-KZ"/>
        </w:rPr>
        <w:t xml:space="preserve">ы түсіндіру  </w:t>
      </w:r>
    </w:p>
    <w:p w14:paraId="5AC96B61" w14:textId="77777777" w:rsidR="00012A17" w:rsidRPr="00012A17" w:rsidRDefault="00012A17" w:rsidP="00012A17">
      <w:pPr>
        <w:pStyle w:val="ac"/>
        <w:shd w:val="clear" w:color="auto" w:fill="FFFFFF"/>
        <w:spacing w:before="120" w:beforeAutospacing="0" w:after="120" w:afterAutospacing="0"/>
        <w:rPr>
          <w:rFonts w:ascii="Arial" w:hAnsi="Arial" w:cs="Arial"/>
          <w:color w:val="202122"/>
          <w:sz w:val="21"/>
          <w:szCs w:val="21"/>
          <w:lang w:val="kk-KZ"/>
        </w:rPr>
      </w:pPr>
      <w:r w:rsidRPr="00012A17">
        <w:rPr>
          <w:rFonts w:ascii="Arial" w:hAnsi="Arial" w:cs="Arial"/>
          <w:b/>
          <w:bCs/>
          <w:color w:val="202122"/>
          <w:sz w:val="21"/>
          <w:szCs w:val="21"/>
          <w:lang w:val="kk-KZ"/>
        </w:rPr>
        <w:t>Білім саласындағы мемлекеттік саясат қағидасы</w:t>
      </w:r>
      <w:r w:rsidRPr="00012A17">
        <w:rPr>
          <w:rFonts w:ascii="Arial" w:hAnsi="Arial" w:cs="Arial"/>
          <w:color w:val="202122"/>
          <w:sz w:val="21"/>
          <w:szCs w:val="21"/>
          <w:lang w:val="kk-KZ"/>
        </w:rPr>
        <w:t> — білім саласындағы мемлекеттік саясат негізгі ережеге негізделеді. Білім мекемелерінің дербестігі - тәрбиеленушілердің жүйелі бағалануы аралық аттестациясының мерзімді және тәртіптік, оқу жоспарының бекітілуіндегі және өнделуіндегі өзіндік білім мекемелерінің ұсынылуы. Білім беруді </w:t>
      </w:r>
      <w:hyperlink r:id="rId4" w:tooltip="Гуманистік сипаттама (мұндай бет жоқ)" w:history="1">
        <w:r w:rsidRPr="00012A17">
          <w:rPr>
            <w:rStyle w:val="ad"/>
            <w:rFonts w:ascii="Arial" w:eastAsiaTheme="majorEastAsia" w:hAnsi="Arial" w:cs="Arial"/>
            <w:color w:val="BA0000"/>
            <w:sz w:val="21"/>
            <w:szCs w:val="21"/>
            <w:lang w:val="kk-KZ"/>
          </w:rPr>
          <w:t>гуманистік сипаттамасы</w:t>
        </w:r>
      </w:hyperlink>
      <w:r w:rsidRPr="00012A17">
        <w:rPr>
          <w:rFonts w:ascii="Arial" w:hAnsi="Arial" w:cs="Arial"/>
          <w:color w:val="202122"/>
          <w:sz w:val="21"/>
          <w:szCs w:val="21"/>
          <w:lang w:val="kk-KZ"/>
        </w:rPr>
        <w:t> – білім беру бағдарламасының және </w:t>
      </w:r>
      <w:hyperlink r:id="rId5" w:tooltip="Оқу-тәрбие мекемесі (мұндай бет жоқ)" w:history="1">
        <w:r w:rsidRPr="00012A17">
          <w:rPr>
            <w:rStyle w:val="ad"/>
            <w:rFonts w:ascii="Arial" w:eastAsiaTheme="majorEastAsia" w:hAnsi="Arial" w:cs="Arial"/>
            <w:color w:val="BA0000"/>
            <w:sz w:val="21"/>
            <w:szCs w:val="21"/>
            <w:lang w:val="kk-KZ"/>
          </w:rPr>
          <w:t>оқу-тәрбие мекемесі</w:t>
        </w:r>
      </w:hyperlink>
      <w:r w:rsidRPr="00012A17">
        <w:rPr>
          <w:rFonts w:ascii="Arial" w:hAnsi="Arial" w:cs="Arial"/>
          <w:color w:val="202122"/>
          <w:sz w:val="21"/>
          <w:szCs w:val="21"/>
          <w:lang w:val="kk-KZ"/>
        </w:rPr>
        <w:t> жүйесінің кұрылуы. Олар кез–келген деңгейдегі білім алудың түрлі тұрғын топтарының шектеусіз құқықтарының кез-келген білім беру сұраныстарын қанағаттандыра алады.</w:t>
      </w:r>
    </w:p>
    <w:p w14:paraId="7C294FF0" w14:textId="77777777" w:rsidR="00012A17" w:rsidRPr="00012A17" w:rsidRDefault="00012A17" w:rsidP="00012A17">
      <w:pPr>
        <w:pStyle w:val="ac"/>
        <w:shd w:val="clear" w:color="auto" w:fill="FFFFFF"/>
        <w:spacing w:before="120" w:beforeAutospacing="0" w:after="120" w:afterAutospacing="0"/>
        <w:rPr>
          <w:rFonts w:ascii="Arial" w:hAnsi="Arial" w:cs="Arial"/>
          <w:color w:val="202122"/>
          <w:sz w:val="21"/>
          <w:szCs w:val="21"/>
          <w:lang w:val="kk-KZ"/>
        </w:rPr>
      </w:pPr>
      <w:r w:rsidRPr="00012A17">
        <w:rPr>
          <w:rFonts w:ascii="Arial" w:hAnsi="Arial" w:cs="Arial"/>
          <w:color w:val="202122"/>
          <w:sz w:val="21"/>
          <w:szCs w:val="21"/>
          <w:lang w:val="kk-KZ"/>
        </w:rPr>
        <w:t>Білім беруді демократияландыру – білім беруге мемелекеттік </w:t>
      </w:r>
      <w:hyperlink r:id="rId6" w:tooltip="Монополия" w:history="1">
        <w:r w:rsidRPr="00012A17">
          <w:rPr>
            <w:rStyle w:val="ad"/>
            <w:rFonts w:ascii="Arial" w:eastAsiaTheme="majorEastAsia" w:hAnsi="Arial" w:cs="Arial"/>
            <w:color w:val="0645AD"/>
            <w:sz w:val="21"/>
            <w:szCs w:val="21"/>
            <w:lang w:val="kk-KZ"/>
          </w:rPr>
          <w:t>монополияның</w:t>
        </w:r>
      </w:hyperlink>
      <w:r w:rsidRPr="00012A17">
        <w:rPr>
          <w:rFonts w:ascii="Arial" w:hAnsi="Arial" w:cs="Arial"/>
          <w:color w:val="202122"/>
          <w:sz w:val="21"/>
          <w:szCs w:val="21"/>
          <w:lang w:val="kk-KZ"/>
        </w:rPr>
        <w:t> жойылуы және қоғамдық мемелекеттік жүйеге ауысуы; орындарда басқару қызметін максималды тасымалдау мен өкілетті орталық, аймақтық және жергіліктілік арасындағы басқару мүшелерінің нақты шектелуі; мақсат, мазмұн, ұйымдасу және жұмыс әдісі, сонымен қоса, кұкықтық, экономикалық, қаражаттық білім беру мекемелерінің өздігінен таңдауы; педагогтардың білім беру мекемесіндегі басқарудағы қатысуын бұзылуының іс-әрекет бағалауының, әдістерінің, оқулықтарының технологиясымен қағида тандауының еркін және шығармашылық құқығы; оқушылардың мектеп пен білім беру саласын таңдауға, ұйде білім алу мен мемлекеттік емес оқу орындарда оқуға, қысқартылып, жеке оку жоспары бойынша білім алуға, білім беру мекемесінің басқаруындағы қатысуына кұқығы. Федералдык мәдениетті және білім беру кеңістігіінң бірлестігі – федералды бағдарлама дамуының білім беруімен ұлттық, аймақтық және муниципалды бағдарламалармен байланысты, әлеуметтік-экономикалық және мәдени дамудың жергілікті деңгейлерін, сонымен қоса, жергілікті білім беру жүйесінің ерекшеліктерін есепке алдыру.</w:t>
      </w:r>
    </w:p>
    <w:p w14:paraId="57EC9303" w14:textId="77777777" w:rsidR="00012A17" w:rsidRPr="00012A17" w:rsidRDefault="00012A17" w:rsidP="00012A17">
      <w:pPr>
        <w:pStyle w:val="ac"/>
        <w:shd w:val="clear" w:color="auto" w:fill="FFFFFF"/>
        <w:spacing w:before="120" w:beforeAutospacing="0" w:after="120" w:afterAutospacing="0"/>
        <w:rPr>
          <w:rFonts w:ascii="Arial" w:hAnsi="Arial" w:cs="Arial"/>
          <w:color w:val="202122"/>
          <w:sz w:val="21"/>
          <w:szCs w:val="21"/>
          <w:lang w:val="kk-KZ"/>
        </w:rPr>
      </w:pPr>
      <w:r w:rsidRPr="00012A17">
        <w:rPr>
          <w:rFonts w:ascii="Arial" w:hAnsi="Arial" w:cs="Arial"/>
          <w:color w:val="202122"/>
          <w:sz w:val="21"/>
          <w:szCs w:val="21"/>
          <w:lang w:val="kk-KZ"/>
        </w:rPr>
        <w:t>Жалпыға қол жетерлік – барлық оку орындарының түрі </w:t>
      </w:r>
      <w:hyperlink r:id="rId7" w:tooltip="Қазақстан Республикасы" w:history="1">
        <w:r w:rsidRPr="00012A17">
          <w:rPr>
            <w:rStyle w:val="ad"/>
            <w:rFonts w:ascii="Arial" w:eastAsiaTheme="majorEastAsia" w:hAnsi="Arial" w:cs="Arial"/>
            <w:color w:val="339933"/>
            <w:sz w:val="21"/>
            <w:szCs w:val="21"/>
            <w:lang w:val="kk-KZ"/>
          </w:rPr>
          <w:t>Қазақстан Республикасының</w:t>
        </w:r>
      </w:hyperlink>
      <w:r w:rsidRPr="00012A17">
        <w:rPr>
          <w:rFonts w:ascii="Arial" w:hAnsi="Arial" w:cs="Arial"/>
          <w:color w:val="202122"/>
          <w:sz w:val="21"/>
          <w:szCs w:val="21"/>
          <w:lang w:val="kk-KZ"/>
        </w:rPr>
        <w:t> барлық азаматтарына жыныстық, ұлттық, тектік, діни және т.б. себептері бойынша шектеусіз оқытуға қол жеткізу. Мемлекеттік, муниципалдық білім беру мекемесінің зиялы сипаты – білім беру мекемесінің муниципалды және мемелекетгік білім беру бағдарламасы діни емес сипатымен көрінеді. Ешкандай дін конфиссиясы мемлекеттік білім беру мекемесінде насихаттана немесе қуғынға ұшыра алмайды. Еркіндік және плюрализм – балалардың, олардың ата-аналарының немесе ата-аналардың орнын басатын жандардың қалауы бойынша оқыту формасының еркін таңдауының ұсынылуы. Балалар мен ата-аналар өздерінің қалауы бойынша мемлекеттік көрнекті мектептерге немесе діни, жеке меншіктік оқу орындарын тандай алады.</w:t>
      </w:r>
    </w:p>
    <w:p w14:paraId="29AFE946" w14:textId="77777777" w:rsidR="00012A17" w:rsidRPr="00012A17" w:rsidRDefault="00012A17" w:rsidP="00012A17">
      <w:pPr>
        <w:pStyle w:val="ac"/>
        <w:shd w:val="clear" w:color="auto" w:fill="E8E9EB"/>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012A17">
        <w:rPr>
          <w:rFonts w:ascii="Courier New" w:hAnsi="Courier New" w:cs="Courier New"/>
          <w:color w:val="000000"/>
          <w:spacing w:val="2"/>
          <w:sz w:val="20"/>
          <w:szCs w:val="20"/>
          <w:lang w:val="kk-KZ"/>
        </w:rPr>
        <w:t>Жаңа мәдени саясаттың стратегиялық доминантасы Мемлекет басшысы ұсынған, бай мәдени мұрасымен шығармашылық әлеуеті бар Қазақстан халқын Қазақстан Республикасының әлемнің ең дамыған 30 елінің қатарына кіру мақсатына ойдағыдай қол жеткізуге жұмылдыруға үндейтін және “Рухани жаңғыру” ұлттық сананы рухани жаңғырту және жаңарту ұлттық идеясы болып табылады.</w:t>
      </w:r>
    </w:p>
    <w:p w14:paraId="5C94EB8F" w14:textId="77777777" w:rsidR="00012A17" w:rsidRPr="00012A17" w:rsidRDefault="00012A17" w:rsidP="00012A17">
      <w:pPr>
        <w:pStyle w:val="ac"/>
        <w:shd w:val="clear" w:color="auto" w:fill="E8E9EB"/>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012A17">
        <w:rPr>
          <w:rFonts w:ascii="Courier New" w:hAnsi="Courier New" w:cs="Courier New"/>
          <w:color w:val="000000"/>
          <w:spacing w:val="2"/>
          <w:sz w:val="20"/>
          <w:szCs w:val="20"/>
          <w:lang w:val="kk-KZ"/>
        </w:rPr>
        <w:t xml:space="preserve">      Бүгінгі күні мәдениет пен мәдени әлеуетті дамыту әлемнің көптеген халықтары мен мемлекеттерінің негізгі даму басымдықтарының қатарына жатады. Мәдениеттің даму деңгейі, жалпыұлттық және әлемдік мәдени мұраны сақтап қалу мен байытуды, сапалы мәдени құндылықтардың жасалуын, таратылуы мен қолданылуын, жемісті мәдени алмасу мен тұлғаның рухани-шығармашылық тұрғыдан өзін-өзі көрсетуін қамтамасыз ететін, тиімді жұмыс істейтін мәдени </w:t>
      </w:r>
      <w:r w:rsidRPr="00012A17">
        <w:rPr>
          <w:rFonts w:ascii="Courier New" w:hAnsi="Courier New" w:cs="Courier New"/>
          <w:color w:val="000000"/>
          <w:spacing w:val="2"/>
          <w:sz w:val="20"/>
          <w:szCs w:val="20"/>
          <w:lang w:val="kk-KZ"/>
        </w:rPr>
        <w:lastRenderedPageBreak/>
        <w:t>институттар инфрақұрылымы мен тетіктерінің болуы табыстың аса маңызды өлшемшарттарының бірі болып табылады.</w:t>
      </w:r>
    </w:p>
    <w:p w14:paraId="581DB194" w14:textId="77777777" w:rsidR="00012A17" w:rsidRPr="00012A17" w:rsidRDefault="00012A17" w:rsidP="00012A17">
      <w:pPr>
        <w:pStyle w:val="ac"/>
        <w:shd w:val="clear" w:color="auto" w:fill="E8E9EB"/>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012A17">
        <w:rPr>
          <w:rFonts w:ascii="Courier New" w:hAnsi="Courier New" w:cs="Courier New"/>
          <w:color w:val="000000"/>
          <w:spacing w:val="2"/>
          <w:sz w:val="20"/>
          <w:szCs w:val="20"/>
          <w:lang w:val="kk-KZ"/>
        </w:rPr>
        <w:t>      Табысты мемлекеттің мәдени саясаты жасампаз құндылық бағдарларын қалыптастыру негізінде қоғамның орнықты дамуын қамтамасыз етуге бағытталады және қоғам мен мемлекеттің тыныс-тіршілігінің барлық маңызды аспектілерін дамытудың сапалы өлшемі болып табылады.</w:t>
      </w:r>
    </w:p>
    <w:p w14:paraId="06325270" w14:textId="77777777" w:rsidR="00012A17" w:rsidRPr="00012A17" w:rsidRDefault="00012A17" w:rsidP="00012A17">
      <w:pPr>
        <w:pStyle w:val="ac"/>
        <w:shd w:val="clear" w:color="auto" w:fill="E8E9EB"/>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012A17">
        <w:rPr>
          <w:rFonts w:ascii="Courier New" w:hAnsi="Courier New" w:cs="Courier New"/>
          <w:color w:val="000000"/>
          <w:spacing w:val="2"/>
          <w:sz w:val="20"/>
          <w:szCs w:val="20"/>
          <w:lang w:val="kk-KZ"/>
        </w:rPr>
        <w:t>      Мәдениет саласындағы жетістіктер ведомстволардың, мәдениет мекемелерінің жұмыстарымен, статистиканың сандық көрсеткіштерімен және белгілі есімдердің болуымен ғана өлшенбейді. Бүгінгі күні мәдениет - бұл тұлғаның рухани-эстетикалық дамуының, жалпыұлттық бірлікті қалыптастырудың және елді әлемдік қоғамдастыққа ықпалдастырудың қуатты құралы. Мұнда ұлттық-мәдени тамырлар, тарихи тәжірибе, үздік салт-дәстүрлер, сондай-ақ ұлттың өзінің ұлттық кодын сақтап қалу базалық тірек болып қалады.</w:t>
      </w:r>
    </w:p>
    <w:p w14:paraId="539133BB" w14:textId="77777777" w:rsidR="00012A17" w:rsidRPr="00012A17" w:rsidRDefault="00012A17" w:rsidP="00012A17">
      <w:pPr>
        <w:pStyle w:val="ac"/>
        <w:shd w:val="clear" w:color="auto" w:fill="E8E9EB"/>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012A17">
        <w:rPr>
          <w:rFonts w:ascii="Courier New" w:hAnsi="Courier New" w:cs="Courier New"/>
          <w:color w:val="000000"/>
          <w:spacing w:val="2"/>
          <w:sz w:val="20"/>
          <w:szCs w:val="20"/>
          <w:lang w:val="kk-KZ"/>
        </w:rPr>
        <w:t>      Мәдениеттің рөлін ұғынуға деген заманауи көзқарас жаңа әлеуметтік-мәдени ортаны қалыптастыру қажеттілігін негіздейді, оның маңызды бағыттары бәсекеге қабілеттілік, прагматизм, ұлттық бірегейлікті сақтау, білімнің салтанат құруы, сананың ашықтығы және мемлекеттің эволюциялық даму жолы болып табылады. Қазіргі жағдайларда мәдени саясаттың маңызды артықшылығы тұлғаның, бизнестің және тұтастай мемлекеттің маңызды жетістігінің аспектілері ретінде қоғамның шығармашылық белсенділікке және өз бәсекелестік артықшылығын арттыруға деген қарым-қатынасының өзгеруі болуға тиіс. Бұл, ең алдымен, Қазақстан Республикасының әлемнің ең дамыған 30 мемлекетінің қатарына жедел кіруіне ықпал ететін қазіргі заманғы, әлемдік стандарттарға негізделген мәдени инфрақұрылымды және саланы ұйымдастыру мен басқарудың тиімді моделін құруды талап етеді.</w:t>
      </w:r>
    </w:p>
    <w:p w14:paraId="047A6ABF" w14:textId="77777777" w:rsidR="00012A17" w:rsidRPr="00012A17" w:rsidRDefault="00012A17" w:rsidP="00012A17">
      <w:pPr>
        <w:pStyle w:val="ac"/>
        <w:shd w:val="clear" w:color="auto" w:fill="E8E9EB"/>
        <w:spacing w:before="0" w:beforeAutospacing="0" w:after="360" w:afterAutospacing="0" w:line="285" w:lineRule="atLeast"/>
        <w:textAlignment w:val="baseline"/>
        <w:rPr>
          <w:rFonts w:ascii="Courier New" w:hAnsi="Courier New" w:cs="Courier New"/>
          <w:color w:val="000000"/>
          <w:spacing w:val="2"/>
          <w:sz w:val="20"/>
          <w:szCs w:val="20"/>
          <w:lang w:val="kk-KZ"/>
        </w:rPr>
      </w:pPr>
      <w:r w:rsidRPr="00012A17">
        <w:rPr>
          <w:rFonts w:ascii="Courier New" w:hAnsi="Courier New" w:cs="Courier New"/>
          <w:color w:val="000000"/>
          <w:spacing w:val="2"/>
          <w:sz w:val="20"/>
          <w:szCs w:val="20"/>
          <w:lang w:val="kk-KZ"/>
        </w:rPr>
        <w:t>      Мәдени саясат тұжырымдамасы Экономикалық ынтымақтастық және даму ұйымы елдерінің озық тәжірибесі ескеріле отырып әзірленді, атап айтқанда, жұмыспен қамту және кірістер деңгейінің көрсеткіштері бойынша мәдениет және өнер саласын күшейтуге бағытталған. Мұндай жағдайларда мәдениет саласы экономика ресурстарының біріне, бизнес-бастамалар үшін тартымды инвестициялық салаға айналып келеді, бұл атап айтқанда: кино индустриясы, анимация, цирк өнері, музей, концерт пен театр қызметтері және тағы басқалары сияқты өнердің жекелеген түрлері мен мәдениет ұйымдарын экономикалық тұрғыдан табысты (рентабельді) деңгейге шығаруға мүмкіндік береді.</w:t>
      </w:r>
    </w:p>
    <w:p w14:paraId="06EA9EA6" w14:textId="77777777" w:rsidR="005C3D1C" w:rsidRDefault="005C3D1C">
      <w:pPr>
        <w:rPr>
          <w:lang w:val="kk-KZ"/>
        </w:rPr>
      </w:pPr>
    </w:p>
    <w:p w14:paraId="17654636" w14:textId="77777777" w:rsidR="005C3D1C" w:rsidRPr="00500D47" w:rsidRDefault="005C3D1C" w:rsidP="005C3D1C">
      <w:pPr>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Негізгі әдебиеттер:</w:t>
      </w:r>
    </w:p>
    <w:p w14:paraId="234353D8"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1.Қасым-Жомарт Тоқаев ""Әділетті Қазақстан: заң мен тәртіп, экономикалық өсім, қоғамдық оптимизм" -Астана, 2024 ж. 2 қыркүйек</w:t>
      </w:r>
    </w:p>
    <w:p w14:paraId="68F45138"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w:t>
      </w:r>
      <w:r w:rsidRPr="00500D47">
        <w:rPr>
          <w:rFonts w:ascii="Times New Roman" w:hAnsi="Times New Roman" w:cs="Times New Roman"/>
          <w:sz w:val="20"/>
          <w:szCs w:val="20"/>
          <w:lang w:val="kk-KZ"/>
        </w:rPr>
        <w:tab/>
        <w:t>Қазақстан Республикасының Конститутциясы-Астана: Елорда, 2008-56 б.</w:t>
      </w:r>
    </w:p>
    <w:p w14:paraId="7FDCC3AE"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3.</w:t>
      </w:r>
      <w:r w:rsidRPr="00500D47">
        <w:rPr>
          <w:rFonts w:ascii="Times New Roman" w:hAnsi="Times New Roman" w:cs="Times New Roman"/>
          <w:sz w:val="20"/>
          <w:szCs w:val="20"/>
          <w:lang w:val="kk-KZ"/>
        </w:rPr>
        <w:tab/>
        <w:t>Мемлекеттік қызмет туралы Заңы//Қазақстан Республикасы Президентінің 2015 жылғы 23 қарашадағы  №416 -V ҚРЗ</w:t>
      </w:r>
    </w:p>
    <w:p w14:paraId="534BF175"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37AEA1A"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lastRenderedPageBreak/>
        <w:t>5.  Қазақстан Республикасының мемлекеттік қызметін дамытудың 2024 - 2029 жылдарға арналған тұжырымдамасын бекіту туралы//ҚР Президентінің 2024 жылғы 17 шілдедегі № 602 Жарлығы.// https://adilet.zan.kz/kaz/docs/U2400000602</w:t>
      </w:r>
    </w:p>
    <w:p w14:paraId="3D739DB2"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6. Қазақстан Республикасы сыртқы саясатының 2020-2030 жылдарға арналған тұжырымдамасы//ҚР Президентінің 2020 ж. 6 наурыздағы №280 Жарлығы</w:t>
      </w:r>
    </w:p>
    <w:p w14:paraId="17757CA0"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7. Ғылым және технологиялық саясат туралы//Қазақстан Республикасының Заңы 2024 жылғы 1 шілдедегі № 103-VIII ҚРЗ.( https://adilet.zan.kz/kaz/docs/Z2400000103)</w:t>
      </w:r>
    </w:p>
    <w:p w14:paraId="113ABA21"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8. Аширбекова Л.Ж. Пандемия жағдайында әлеуметтік саланы мемлекеттік реттеуді зерттеу-Алматы: Қазақ университеті, 2023-102 б.</w:t>
      </w:r>
    </w:p>
    <w:p w14:paraId="150339B7"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9.Андерсон Джеймс Э. Мемлекеттік саясат - Алматы: «Ұлттық аударма бюросы» ҚҚ. 2020. - 448 б.</w:t>
      </w:r>
    </w:p>
    <w:p w14:paraId="37C9DE06"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10.Атаев А.В., БордюжаН.Н., Борисов А.В. Современная мировая политика-М.: Проспект, 2023.-679 с.</w:t>
      </w:r>
    </w:p>
    <w:p w14:paraId="56575D07"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 11. Бабынина Л.С., Литвинюк А.А., Иванова-Швец Л.Н. Современные технологии управления персоналом-М.: Инфра-М, 2023-220 с.</w:t>
      </w:r>
    </w:p>
    <w:p w14:paraId="7098AF01"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12.Баталова Ю. В.  Государственное и муниципальное управление -М.: Юрайт, 2024. -389 с. </w:t>
      </w:r>
    </w:p>
    <w:p w14:paraId="2C7EB4EC"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13.Борщевский Г. А. Управление государственными программами и проектами. - М.: Юрайт. 2024. - 300 с.</w:t>
      </w:r>
    </w:p>
    <w:p w14:paraId="13EF8972" w14:textId="77777777" w:rsidR="005C3D1C" w:rsidRPr="00500D47" w:rsidRDefault="005C3D1C" w:rsidP="005C3D1C">
      <w:pPr>
        <w:spacing w:after="0" w:line="240" w:lineRule="auto"/>
        <w:rPr>
          <w:rFonts w:ascii="Times New Roman" w:hAnsi="Times New Roman" w:cs="Times New Roman"/>
          <w:sz w:val="20"/>
          <w:szCs w:val="20"/>
          <w:lang w:val="kk-KZ"/>
        </w:rPr>
      </w:pPr>
    </w:p>
    <w:p w14:paraId="6778875E"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14. Васильева В.М.,  Колеснева Е.А., Иншаков А.И. Государственная политика и управление – М.:  Юрайт, 2024. - 441 с. </w:t>
      </w:r>
    </w:p>
    <w:p w14:paraId="15EE20C1"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15.Жильцов С. С., Неймарк М. А., Карпович О. Г. Современная мировая политика -М.: Проспект, 2021.-600 с.</w:t>
      </w:r>
    </w:p>
    <w:p w14:paraId="6B6B4C66"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16. Гасиев  В.И., Георгиев И.Э Управление эффективностью и результативностью в органах власти-М.: НИЦ ИНФРА-М, 2024.-60 с.</w:t>
      </w:r>
    </w:p>
    <w:p w14:paraId="0E5EDF6A"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17. Говорова А.В., Золотина О.А., Миракян  А.Г. и др.Сборник кейсов и практических заданий по управленческим дисциплинам-М.:  МГУ имени М.В. Ломоносова, 2023-113 с.</w:t>
      </w:r>
    </w:p>
    <w:p w14:paraId="68ADB0CF"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 18. Долгих Ф.И.  Теория государства и права - М.: Синергия., 2023-464 с.</w:t>
      </w:r>
    </w:p>
    <w:p w14:paraId="6A64E417"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3B8F3FF7"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20.  Жатқанбаев Е.Б., Смағулова Г.С. Экономиканы мемлекеттік реттеу- Алматы: Қазақ университеті, 2023 – 200 б.</w:t>
      </w:r>
    </w:p>
    <w:p w14:paraId="0195B902"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21. Купряшин Г.Л. Основы государственного и муниципального управления-М.: Юрайт, 2023-582 с.</w:t>
      </w:r>
    </w:p>
    <w:p w14:paraId="67E71FC5"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22.Пивовар Е.И., Гущин А.В. Казахстан: История, Политика, Экономика, Культура-М.: РГГУ, 2024.-403 с.</w:t>
      </w:r>
    </w:p>
    <w:p w14:paraId="28BAC28D"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23. Посткеңістік 15 елдегі мемлекеттік басқарудың эволюциясы: трансформацияның түрлілігі//https://link.springer.com/book/10.1007/978-981-16-2462-9?sap-outbound-id=035DBE58D8EF66DDDBF9CD7F923E30EDF10226A3</w:t>
      </w:r>
    </w:p>
    <w:p w14:paraId="1FC67570"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24. Россинский Б.В. Проблемы государственного управления с позиций теории систем-М.: НОРМА, 2023-264 с.</w:t>
      </w:r>
    </w:p>
    <w:p w14:paraId="1B9417D7"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25. Сардарян, Г.Т. Государственное управление в современном мире. Учебник для студентов бакалавриата и магистратуры. Москва: МГИМО Университет, 2020 - 169 с. </w:t>
      </w:r>
    </w:p>
    <w:p w14:paraId="1B6357E4"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26. Сморгунов Л.В. Государственная политика и управление. Концепции и проблемы-М.: Юрайт, 2024. – 395 с</w:t>
      </w:r>
    </w:p>
    <w:p w14:paraId="4D2F95ED"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27.Суслова И. П., Говорова А. В., Серпухова М. А.,  и др. Сборник кейсов и практических заданий по управленческим дисциплинам-М.: Экономический факультет МГУ имени М. В. Ломоносова, 2024. -  80 с.</w:t>
      </w:r>
    </w:p>
    <w:p w14:paraId="3597859B" w14:textId="77777777" w:rsidR="005C3D1C" w:rsidRPr="00500D47" w:rsidRDefault="005C3D1C" w:rsidP="005C3D1C">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28.Чихладзе А.А., Юдина, Ю. В.  Государственное и муниципальное управление - Москва: Юрайт, 2023. - 453 с. </w:t>
      </w:r>
    </w:p>
    <w:p w14:paraId="10ED635A" w14:textId="77777777" w:rsidR="005C3D1C" w:rsidRPr="00500D47" w:rsidRDefault="005C3D1C" w:rsidP="005C3D1C">
      <w:pPr>
        <w:rPr>
          <w:rFonts w:ascii="Times New Roman" w:hAnsi="Times New Roman" w:cs="Times New Roman"/>
          <w:sz w:val="20"/>
          <w:szCs w:val="20"/>
          <w:lang w:val="kk-KZ"/>
        </w:rPr>
      </w:pPr>
    </w:p>
    <w:p w14:paraId="7E093794" w14:textId="77777777" w:rsidR="005C3D1C" w:rsidRPr="00500D47" w:rsidRDefault="005C3D1C" w:rsidP="005C3D1C">
      <w:pPr>
        <w:rPr>
          <w:rFonts w:ascii="Times New Roman" w:hAnsi="Times New Roman" w:cs="Times New Roman"/>
          <w:sz w:val="20"/>
          <w:szCs w:val="20"/>
          <w:lang w:val="kk-KZ"/>
        </w:rPr>
      </w:pPr>
    </w:p>
    <w:p w14:paraId="42A61856" w14:textId="77777777" w:rsidR="005C3D1C" w:rsidRPr="00500D47" w:rsidRDefault="005C3D1C" w:rsidP="005C3D1C">
      <w:pPr>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Қосымша әдебиеттер:</w:t>
      </w:r>
    </w:p>
    <w:p w14:paraId="7900608C" w14:textId="77777777" w:rsidR="005C3D1C" w:rsidRPr="00500D47" w:rsidRDefault="005C3D1C" w:rsidP="005C3D1C">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1.Мырзагелді Кемел  Мемлекеттік және жергілікті басқару-Астана, 2017-150 б.</w:t>
      </w:r>
    </w:p>
    <w:p w14:paraId="1E84DBBD" w14:textId="77777777" w:rsidR="005C3D1C" w:rsidRPr="00500D47" w:rsidRDefault="005C3D1C" w:rsidP="005C3D1C">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69EEA551" w14:textId="77777777" w:rsidR="005C3D1C" w:rsidRPr="00500D47" w:rsidRDefault="005C3D1C" w:rsidP="005C3D1C">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03491575" w14:textId="77777777" w:rsidR="005C3D1C" w:rsidRPr="00500D47" w:rsidRDefault="005C3D1C" w:rsidP="005C3D1C">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25C8D4BD" w14:textId="77777777" w:rsidR="005C3D1C" w:rsidRPr="00500D47" w:rsidRDefault="005C3D1C" w:rsidP="005C3D1C">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24962916" w14:textId="77777777" w:rsidR="005C3D1C" w:rsidRPr="00500D47" w:rsidRDefault="005C3D1C" w:rsidP="005C3D1C">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2FB2F3FB" w14:textId="77777777" w:rsidR="005C3D1C" w:rsidRPr="00500D47" w:rsidRDefault="005C3D1C" w:rsidP="005C3D1C">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7F46A67E" w14:textId="77777777" w:rsidR="005C3D1C" w:rsidRPr="00500D47" w:rsidRDefault="005C3D1C" w:rsidP="005C3D1C">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lastRenderedPageBreak/>
        <w:t>8. Ник. HR-менеджментке кіріспе = An Introduction to Human Resource Management - Алматы: "Ұлттық аударма бюросы" ҚҚ, 2019. — 531 б.</w:t>
      </w:r>
    </w:p>
    <w:p w14:paraId="546E2675" w14:textId="77777777" w:rsidR="005C3D1C" w:rsidRPr="00500D47" w:rsidRDefault="005C3D1C" w:rsidP="005C3D1C">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20C64BEB" w14:textId="77777777" w:rsidR="005C3D1C" w:rsidRPr="00500D47" w:rsidRDefault="005C3D1C" w:rsidP="005C3D1C">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10. Стивен П. Роббинс, Тимати А. Джадж </w:t>
      </w:r>
    </w:p>
    <w:p w14:paraId="725B420C" w14:textId="77777777" w:rsidR="005C3D1C" w:rsidRPr="00500D47" w:rsidRDefault="005C3D1C" w:rsidP="005C3D1C">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3201B1BC" w14:textId="77777777" w:rsidR="005C3D1C" w:rsidRPr="00500D47" w:rsidRDefault="005C3D1C" w:rsidP="005C3D1C">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11. Р. У. Гриффин Менеджмент = Management  - Астана: "Ұлттық аударма бюросы" ҚҚ, 2018 - 766 б.</w:t>
      </w:r>
    </w:p>
    <w:p w14:paraId="060C3804" w14:textId="77777777" w:rsidR="005C3D1C" w:rsidRPr="00500D47" w:rsidRDefault="005C3D1C" w:rsidP="005C3D1C">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DCDA634" w14:textId="77777777" w:rsidR="005C3D1C" w:rsidRPr="00500D47" w:rsidRDefault="005C3D1C" w:rsidP="005C3D1C">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56DEDEE" w14:textId="77777777" w:rsidR="005C3D1C" w:rsidRPr="00500D47" w:rsidRDefault="005C3D1C" w:rsidP="005C3D1C">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154DC9E3" w14:textId="77777777" w:rsidR="005C3D1C" w:rsidRPr="00500D47" w:rsidRDefault="005C3D1C" w:rsidP="005C3D1C">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6446B7D8" w14:textId="77777777" w:rsidR="005C3D1C" w:rsidRPr="00500D47" w:rsidRDefault="005C3D1C" w:rsidP="005C3D1C">
      <w:pPr>
        <w:rPr>
          <w:rFonts w:ascii="Times New Roman" w:hAnsi="Times New Roman" w:cs="Times New Roman"/>
          <w:sz w:val="20"/>
          <w:szCs w:val="20"/>
          <w:lang w:val="kk-KZ"/>
        </w:rPr>
      </w:pPr>
    </w:p>
    <w:p w14:paraId="0807C405" w14:textId="77777777" w:rsidR="005C3D1C" w:rsidRPr="00500D47" w:rsidRDefault="005C3D1C" w:rsidP="005C3D1C">
      <w:pPr>
        <w:spacing w:after="0"/>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 xml:space="preserve">Интернет-ресурстар </w:t>
      </w:r>
    </w:p>
    <w:p w14:paraId="2CF7B288" w14:textId="77777777" w:rsidR="005C3D1C" w:rsidRPr="00500D47" w:rsidRDefault="005C3D1C" w:rsidP="005C3D1C">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1URL: https://urait.ru/bcode/537538</w:t>
      </w:r>
    </w:p>
    <w:p w14:paraId="3588E685" w14:textId="77777777" w:rsidR="005C3D1C" w:rsidRPr="00500D47" w:rsidRDefault="005C3D1C" w:rsidP="005C3D1C">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2.</w:t>
      </w:r>
      <w:r w:rsidRPr="00500D47">
        <w:rPr>
          <w:rFonts w:ascii="Times New Roman" w:hAnsi="Times New Roman" w:cs="Times New Roman"/>
          <w:sz w:val="20"/>
          <w:szCs w:val="20"/>
          <w:lang w:val="kk-KZ"/>
        </w:rPr>
        <w:tab/>
        <w:t>URL: https://urait.ru/bcode/538685</w:t>
      </w:r>
    </w:p>
    <w:p w14:paraId="6000515C" w14:textId="77777777" w:rsidR="005C3D1C" w:rsidRPr="00500D47" w:rsidRDefault="005C3D1C" w:rsidP="005C3D1C">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3.</w:t>
      </w:r>
      <w:r w:rsidRPr="00500D47">
        <w:rPr>
          <w:rFonts w:ascii="Times New Roman" w:hAnsi="Times New Roman" w:cs="Times New Roman"/>
          <w:sz w:val="20"/>
          <w:szCs w:val="20"/>
          <w:lang w:val="kk-KZ"/>
        </w:rPr>
        <w:tab/>
        <w:t>URL: https://www.ibooks.ru/bookshelf/387151/</w:t>
      </w:r>
    </w:p>
    <w:p w14:paraId="073E167C" w14:textId="77777777" w:rsidR="005C3D1C" w:rsidRPr="00500D47" w:rsidRDefault="005C3D1C" w:rsidP="005C3D1C">
      <w:pPr>
        <w:spacing w:after="0"/>
        <w:rPr>
          <w:rFonts w:ascii="Times New Roman" w:hAnsi="Times New Roman" w:cs="Times New Roman"/>
          <w:sz w:val="20"/>
          <w:szCs w:val="20"/>
          <w:lang w:val="kk-KZ"/>
        </w:rPr>
      </w:pPr>
    </w:p>
    <w:p w14:paraId="73F14146" w14:textId="77777777" w:rsidR="005C3D1C" w:rsidRPr="00500D47" w:rsidRDefault="005C3D1C" w:rsidP="005C3D1C">
      <w:pPr>
        <w:spacing w:after="0"/>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Зерттеушілік инфрақұрылымы</w:t>
      </w:r>
    </w:p>
    <w:p w14:paraId="09621D68" w14:textId="77777777" w:rsidR="005C3D1C" w:rsidRPr="00500D47" w:rsidRDefault="005C3D1C" w:rsidP="005C3D1C">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 Аудитория 215</w:t>
      </w:r>
    </w:p>
    <w:p w14:paraId="140EE5BE" w14:textId="77777777" w:rsidR="005C3D1C" w:rsidRPr="00500D47" w:rsidRDefault="005C3D1C" w:rsidP="005C3D1C">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2.  Дәріс залы - 5</w:t>
      </w:r>
    </w:p>
    <w:p w14:paraId="11236EFB" w14:textId="77777777" w:rsidR="005C3D1C" w:rsidRPr="005C3D1C" w:rsidRDefault="005C3D1C">
      <w:pPr>
        <w:rPr>
          <w:lang w:val="kk-KZ"/>
        </w:rPr>
      </w:pPr>
    </w:p>
    <w:sectPr w:rsidR="005C3D1C" w:rsidRPr="005C3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811"/>
    <w:rsid w:val="00012A17"/>
    <w:rsid w:val="000147D3"/>
    <w:rsid w:val="001632AF"/>
    <w:rsid w:val="00310446"/>
    <w:rsid w:val="003E6D87"/>
    <w:rsid w:val="005C3D1C"/>
    <w:rsid w:val="00796C16"/>
    <w:rsid w:val="008B56A5"/>
    <w:rsid w:val="008E4A45"/>
    <w:rsid w:val="00E62811"/>
    <w:rsid w:val="00F50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0A82"/>
  <w15:chartTrackingRefBased/>
  <w15:docId w15:val="{826A309A-E246-422A-A509-70DCFB0F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D1C"/>
    <w:rPr>
      <w:kern w:val="0"/>
      <w:sz w:val="21"/>
      <w:szCs w:val="21"/>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paragraph" w:styleId="ac">
    <w:name w:val="Normal (Web)"/>
    <w:basedOn w:val="a"/>
    <w:uiPriority w:val="99"/>
    <w:semiHidden/>
    <w:unhideWhenUsed/>
    <w:rsid w:val="00012A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12A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189553">
      <w:bodyDiv w:val="1"/>
      <w:marLeft w:val="0"/>
      <w:marRight w:val="0"/>
      <w:marTop w:val="0"/>
      <w:marBottom w:val="0"/>
      <w:divBdr>
        <w:top w:val="none" w:sz="0" w:space="0" w:color="auto"/>
        <w:left w:val="none" w:sz="0" w:space="0" w:color="auto"/>
        <w:bottom w:val="none" w:sz="0" w:space="0" w:color="auto"/>
        <w:right w:val="none" w:sz="0" w:space="0" w:color="auto"/>
      </w:divBdr>
    </w:div>
    <w:div w:id="171943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k.wikipedia.org/wiki/%D2%9A%D0%B0%D0%B7%D0%B0%D2%9B%D1%81%D1%82%D0%B0%D0%BD_%D0%A0%D0%B5%D1%81%D0%BF%D1%83%D0%B1%D0%BB%D0%B8%D0%BA%D0%B0%D1%81%D1%8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k.wikipedia.org/wiki/%D0%9C%D0%BE%D0%BD%D0%BE%D0%BF%D0%BE%D0%BB%D0%B8%D1%8F" TargetMode="External"/><Relationship Id="rId5" Type="http://schemas.openxmlformats.org/officeDocument/2006/relationships/hyperlink" Target="https://kk.wikipedia.org/w/index.php?title=%D0%9E%D2%9B%D1%83-%D1%82%D3%99%D1%80%D0%B1%D0%B8%D0%B5_%D0%BC%D0%B5%D0%BA%D0%B5%D0%BC%D0%B5%D1%81%D1%96&amp;action=edit&amp;redlink=1" TargetMode="External"/><Relationship Id="rId4" Type="http://schemas.openxmlformats.org/officeDocument/2006/relationships/hyperlink" Target="https://kk.wikipedia.org/w/index.php?title=%D0%93%D1%83%D0%BC%D0%B0%D0%BD%D0%B8%D1%81%D1%82%D1%96%D0%BA_%D1%81%D0%B8%D0%BF%D0%B0%D1%82%D1%82%D0%B0%D0%BC%D0%B0&amp;action=edit&amp;redlink=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1871</Words>
  <Characters>10668</Characters>
  <Application>Microsoft Office Word</Application>
  <DocSecurity>0</DocSecurity>
  <Lines>88</Lines>
  <Paragraphs>25</Paragraphs>
  <ScaleCrop>false</ScaleCrop>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5</cp:revision>
  <dcterms:created xsi:type="dcterms:W3CDTF">2024-09-19T02:39:00Z</dcterms:created>
  <dcterms:modified xsi:type="dcterms:W3CDTF">2024-09-20T03:07:00Z</dcterms:modified>
</cp:coreProperties>
</file>